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>武汉商学院北区学生</w:t>
      </w:r>
      <w:r>
        <w:rPr>
          <w:rFonts w:hint="eastAsia"/>
          <w:sz w:val="44"/>
          <w:szCs w:val="44"/>
        </w:rPr>
        <w:t>宿舍电控系统</w:t>
      </w:r>
    </w:p>
    <w:p>
      <w:pPr>
        <w:pStyle w:val="4"/>
        <w:rPr>
          <w:rFonts w:hint="eastAsia" w:eastAsia="宋体"/>
          <w:sz w:val="44"/>
          <w:szCs w:val="44"/>
          <w:lang w:eastAsia="zh-CN"/>
        </w:rPr>
      </w:pPr>
      <w:r>
        <w:rPr>
          <w:rFonts w:hint="eastAsia"/>
          <w:sz w:val="44"/>
          <w:szCs w:val="44"/>
        </w:rPr>
        <w:t>运行保障服务</w:t>
      </w:r>
      <w:r>
        <w:rPr>
          <w:rFonts w:hint="eastAsia"/>
          <w:sz w:val="44"/>
          <w:szCs w:val="44"/>
          <w:lang w:val="en-US" w:eastAsia="zh-CN"/>
        </w:rPr>
        <w:t>要求</w:t>
      </w:r>
    </w:p>
    <w:p/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为保障电控系统的持续稳定运行，防止系统故障造成不必要的损失，需专业人员对其进行维护，并提供技术支持及上门服务。</w:t>
      </w:r>
    </w:p>
    <w:p>
      <w:pPr>
        <w:ind w:firstLine="560" w:firstLineChars="200"/>
        <w:rPr>
          <w:b/>
          <w:sz w:val="32"/>
          <w:szCs w:val="32"/>
        </w:rPr>
      </w:pPr>
      <w:r>
        <w:rPr>
          <w:rFonts w:hint="eastAsia" w:asciiTheme="minorEastAsia" w:hAnsiTheme="minorEastAsia"/>
          <w:sz w:val="28"/>
          <w:szCs w:val="28"/>
        </w:rPr>
        <w:t>服务内容包含对该系统的技术支持、定期巡检、故障处理、应急响应、系统优化。</w:t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服务内容</w:t>
      </w:r>
    </w:p>
    <w:p>
      <w:pPr>
        <w:pStyle w:val="9"/>
        <w:numPr>
          <w:ilvl w:val="0"/>
          <w:numId w:val="1"/>
        </w:numPr>
        <w:ind w:firstLineChars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服务内容及服务产品范围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1、服务范围为学校北区学生宿舍电控系统。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</w:t>
      </w:r>
      <w:r>
        <w:rPr>
          <w:rFonts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  <w:highlight w:val="none"/>
        </w:rPr>
        <w:t>服务器、2</w:t>
      </w:r>
      <w:r>
        <w:rPr>
          <w:rFonts w:asciiTheme="minorEastAsia" w:hAnsiTheme="minorEastAsia"/>
          <w:sz w:val="28"/>
          <w:szCs w:val="28"/>
          <w:highlight w:val="none"/>
        </w:rPr>
        <w:t>258</w:t>
      </w:r>
      <w:r>
        <w:rPr>
          <w:rFonts w:hint="eastAsia" w:asciiTheme="minorEastAsia" w:hAnsiTheme="minorEastAsia"/>
          <w:sz w:val="28"/>
          <w:szCs w:val="28"/>
          <w:highlight w:val="none"/>
        </w:rPr>
        <w:t>个电控模块、</w:t>
      </w:r>
      <w:r>
        <w:rPr>
          <w:rFonts w:asciiTheme="minorEastAsia" w:hAnsiTheme="minorEastAsia"/>
          <w:sz w:val="28"/>
          <w:szCs w:val="28"/>
          <w:highlight w:val="none"/>
        </w:rPr>
        <w:t>14</w:t>
      </w:r>
      <w:r>
        <w:rPr>
          <w:rFonts w:hint="eastAsia" w:asciiTheme="minorEastAsia" w:hAnsiTheme="minorEastAsia"/>
          <w:sz w:val="28"/>
          <w:szCs w:val="28"/>
          <w:highlight w:val="none"/>
        </w:rPr>
        <w:t>台电控管理机、</w:t>
      </w:r>
      <w:r>
        <w:rPr>
          <w:rFonts w:hint="eastAsia" w:asciiTheme="minorEastAsia" w:hAnsiTheme="minorEastAsia"/>
          <w:sz w:val="28"/>
          <w:szCs w:val="28"/>
          <w:highlight w:val="none"/>
          <w:lang w:val="en-US" w:eastAsia="zh-CN"/>
        </w:rPr>
        <w:t>1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  <w:highlight w:val="none"/>
        </w:rPr>
        <w:t>套电控系统的巡检服务、故障诊断。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3、电控系统的巡检服务，出现故障第一时间处理，保障宿舍用电不中断。</w:t>
      </w:r>
    </w:p>
    <w:p>
      <w:pPr>
        <w:pStyle w:val="9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服务要求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1、服务保障：</w:t>
      </w:r>
      <w:r>
        <w:rPr>
          <w:rFonts w:hint="eastAsia" w:asciiTheme="minorEastAsia" w:hAnsiTheme="minorEastAsia"/>
          <w:color w:val="auto"/>
          <w:sz w:val="28"/>
          <w:szCs w:val="28"/>
        </w:rPr>
        <w:t>提供每周</w:t>
      </w:r>
      <w:r>
        <w:rPr>
          <w:rFonts w:asciiTheme="minorEastAsia" w:hAnsiTheme="minorEastAsia"/>
          <w:color w:val="auto"/>
          <w:sz w:val="28"/>
          <w:szCs w:val="28"/>
        </w:rPr>
        <w:t>7</w:t>
      </w:r>
      <w:r>
        <w:rPr>
          <w:rFonts w:hint="eastAsia" w:asciiTheme="minorEastAsia" w:hAnsiTheme="minorEastAsia"/>
          <w:color w:val="auto"/>
          <w:sz w:val="28"/>
          <w:szCs w:val="28"/>
        </w:rPr>
        <w:t>*</w:t>
      </w:r>
      <w:r>
        <w:rPr>
          <w:rFonts w:hint="eastAsia" w:asciiTheme="minorEastAsia" w:hAnsiTheme="minorEastAsia"/>
          <w:color w:val="auto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/>
          <w:color w:val="auto"/>
          <w:sz w:val="28"/>
          <w:szCs w:val="28"/>
        </w:rPr>
        <w:t>小</w:t>
      </w:r>
      <w:r>
        <w:rPr>
          <w:rFonts w:hint="eastAsia" w:asciiTheme="minorEastAsia" w:hAnsiTheme="minorEastAsia"/>
          <w:sz w:val="28"/>
          <w:szCs w:val="28"/>
        </w:rPr>
        <w:t>时的服务保障，紧急情况及时响应。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2、定期巡检：每月进行一次巡检，提交巡检报告；。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3、故障排除：接到用户故障通知后，即时响应2</w:t>
      </w:r>
      <w:r>
        <w:rPr>
          <w:rFonts w:asciiTheme="minorEastAsia" w:hAnsiTheme="minorEastAsia"/>
          <w:sz w:val="28"/>
          <w:szCs w:val="28"/>
        </w:rPr>
        <w:t>4</w:t>
      </w:r>
      <w:r>
        <w:rPr>
          <w:rFonts w:hint="eastAsia" w:asciiTheme="minorEastAsia" w:hAnsiTheme="minorEastAsia"/>
          <w:sz w:val="28"/>
          <w:szCs w:val="28"/>
        </w:rPr>
        <w:t>小时内确定故障点，并及时解决。</w:t>
      </w:r>
    </w:p>
    <w:p>
      <w:pPr>
        <w:pStyle w:val="9"/>
        <w:numPr>
          <w:ilvl w:val="0"/>
          <w:numId w:val="1"/>
        </w:numPr>
        <w:ind w:firstLineChars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服务方式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1、定期巡检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服务商须每月对电控系统提供一次巡检服务，</w:t>
      </w:r>
      <w:r>
        <w:rPr>
          <w:rFonts w:asciiTheme="minorEastAsia" w:hAnsiTheme="minorEastAsia"/>
          <w:sz w:val="28"/>
          <w:szCs w:val="28"/>
        </w:rPr>
        <w:t>并出具巡检报告。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2、网上支持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主要针对软件系统的维护服务。快速响应，迅速排除故障。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</w:t>
      </w:r>
      <w:r>
        <w:rPr>
          <w:rFonts w:hint="eastAsia" w:asciiTheme="minorEastAsia" w:hAnsiTheme="minorEastAsia"/>
          <w:sz w:val="28"/>
          <w:szCs w:val="28"/>
        </w:rPr>
        <w:t>、电话咨询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主要针对在系统使用过程中的问题咨询以及故障报告，以便快速响应，与学校进行无障碍交流。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4</w:t>
      </w:r>
      <w:r>
        <w:rPr>
          <w:rFonts w:hint="eastAsia" w:asciiTheme="minorEastAsia" w:hAnsiTheme="minorEastAsia"/>
          <w:sz w:val="28"/>
          <w:szCs w:val="28"/>
        </w:rPr>
        <w:t>、现场服务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现场服务主要分两种情况：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</w:rPr>
        <w:t>）定期巡检：服务商须定期到用户现场进行巡检。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</w:t>
      </w:r>
      <w:r>
        <w:rPr>
          <w:rFonts w:hint="eastAsia" w:asciiTheme="minorEastAsia" w:hAnsiTheme="minorEastAsia"/>
          <w:sz w:val="28"/>
          <w:szCs w:val="28"/>
        </w:rPr>
        <w:t>）重大故障排除及系统恢复：当系统出现重大故障后，采用其他方式无法排除故障并恢复系统，需到现场进行故障诊断、故障排除及系统恢复工作。</w:t>
      </w:r>
    </w:p>
    <w:p>
      <w:pPr>
        <w:pStyle w:val="9"/>
        <w:numPr>
          <w:ilvl w:val="0"/>
          <w:numId w:val="1"/>
        </w:numPr>
        <w:ind w:firstLineChars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服务期限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电控系统运行保障服务，服务期限为</w:t>
      </w:r>
      <w:r>
        <w:rPr>
          <w:rFonts w:hint="eastAsia" w:asciiTheme="minorEastAsia" w:hAnsiTheme="minorEastAsia"/>
          <w:b/>
          <w:sz w:val="28"/>
          <w:szCs w:val="28"/>
        </w:rPr>
        <w:t>壹</w:t>
      </w:r>
      <w:r>
        <w:rPr>
          <w:rFonts w:hint="eastAsia" w:asciiTheme="minorEastAsia" w:hAnsiTheme="minorEastAsia"/>
          <w:sz w:val="28"/>
          <w:szCs w:val="28"/>
        </w:rPr>
        <w:t>年。</w:t>
      </w:r>
    </w:p>
    <w:p>
      <w:pPr>
        <w:ind w:left="560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103" w:right="1133" w:bottom="1440" w:left="1134" w:header="568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C2BA1"/>
    <w:multiLevelType w:val="multilevel"/>
    <w:tmpl w:val="2BFC2BA1"/>
    <w:lvl w:ilvl="0" w:tentative="0">
      <w:start w:val="1"/>
      <w:numFmt w:val="chineseCountingThousand"/>
      <w:lvlText w:val="%1、"/>
      <w:lvlJc w:val="left"/>
      <w:pPr>
        <w:ind w:left="9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3C"/>
    <w:rsid w:val="00011D1D"/>
    <w:rsid w:val="00015600"/>
    <w:rsid w:val="00096F4F"/>
    <w:rsid w:val="000A6FCE"/>
    <w:rsid w:val="000E7781"/>
    <w:rsid w:val="00117353"/>
    <w:rsid w:val="001235FC"/>
    <w:rsid w:val="00187F96"/>
    <w:rsid w:val="001C4EF3"/>
    <w:rsid w:val="001D748E"/>
    <w:rsid w:val="001F717F"/>
    <w:rsid w:val="001F78E7"/>
    <w:rsid w:val="00207867"/>
    <w:rsid w:val="002B6E7F"/>
    <w:rsid w:val="002D3159"/>
    <w:rsid w:val="0035057C"/>
    <w:rsid w:val="003A0CF6"/>
    <w:rsid w:val="00413CEE"/>
    <w:rsid w:val="0043741E"/>
    <w:rsid w:val="00444174"/>
    <w:rsid w:val="0049201A"/>
    <w:rsid w:val="004D3604"/>
    <w:rsid w:val="0052023C"/>
    <w:rsid w:val="00531018"/>
    <w:rsid w:val="00584C88"/>
    <w:rsid w:val="006010FC"/>
    <w:rsid w:val="00601545"/>
    <w:rsid w:val="00605281"/>
    <w:rsid w:val="00671149"/>
    <w:rsid w:val="00676632"/>
    <w:rsid w:val="0069603E"/>
    <w:rsid w:val="007022F6"/>
    <w:rsid w:val="007543EE"/>
    <w:rsid w:val="00761F66"/>
    <w:rsid w:val="00792084"/>
    <w:rsid w:val="008831C4"/>
    <w:rsid w:val="008D69F3"/>
    <w:rsid w:val="00931299"/>
    <w:rsid w:val="0094646C"/>
    <w:rsid w:val="009544E1"/>
    <w:rsid w:val="009745C7"/>
    <w:rsid w:val="009C5085"/>
    <w:rsid w:val="009F337A"/>
    <w:rsid w:val="009F734B"/>
    <w:rsid w:val="00A0567B"/>
    <w:rsid w:val="00AB7145"/>
    <w:rsid w:val="00AD5384"/>
    <w:rsid w:val="00AF2B35"/>
    <w:rsid w:val="00B11FF8"/>
    <w:rsid w:val="00B20A23"/>
    <w:rsid w:val="00B6207A"/>
    <w:rsid w:val="00BC12E2"/>
    <w:rsid w:val="00BC7E60"/>
    <w:rsid w:val="00C57409"/>
    <w:rsid w:val="00C720BF"/>
    <w:rsid w:val="00CA175B"/>
    <w:rsid w:val="00CB7E47"/>
    <w:rsid w:val="00D0190A"/>
    <w:rsid w:val="00D22251"/>
    <w:rsid w:val="00D66AD6"/>
    <w:rsid w:val="00DB195C"/>
    <w:rsid w:val="00DB7DB7"/>
    <w:rsid w:val="00DC0BE7"/>
    <w:rsid w:val="00DE7E11"/>
    <w:rsid w:val="00E23DDE"/>
    <w:rsid w:val="00E926A2"/>
    <w:rsid w:val="00EB33F3"/>
    <w:rsid w:val="00ED0556"/>
    <w:rsid w:val="00EF13F6"/>
    <w:rsid w:val="00F73B7C"/>
    <w:rsid w:val="00F7525A"/>
    <w:rsid w:val="00F83297"/>
    <w:rsid w:val="00FC13FA"/>
    <w:rsid w:val="00FE0632"/>
    <w:rsid w:val="054A103F"/>
    <w:rsid w:val="070555C1"/>
    <w:rsid w:val="2915190E"/>
    <w:rsid w:val="2CD31D26"/>
    <w:rsid w:val="2E2F7C99"/>
    <w:rsid w:val="38CB1D73"/>
    <w:rsid w:val="40396347"/>
    <w:rsid w:val="43C943AD"/>
    <w:rsid w:val="54D700F7"/>
    <w:rsid w:val="5B126D10"/>
    <w:rsid w:val="5CA354EF"/>
    <w:rsid w:val="5E111DD2"/>
    <w:rsid w:val="623C05AE"/>
    <w:rsid w:val="659746B2"/>
    <w:rsid w:val="67966B39"/>
    <w:rsid w:val="6C42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标题 字符"/>
    <w:basedOn w:val="5"/>
    <w:link w:val="4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table" w:customStyle="1" w:styleId="10">
    <w:name w:val="网格型1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字符"/>
    <w:basedOn w:val="5"/>
    <w:link w:val="3"/>
    <w:uiPriority w:val="99"/>
    <w:rPr>
      <w:sz w:val="18"/>
      <w:szCs w:val="18"/>
    </w:rPr>
  </w:style>
  <w:style w:type="character" w:customStyle="1" w:styleId="12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CF55D6-532E-4F7F-B4D9-2B3C121C15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</Words>
  <Characters>597</Characters>
  <Lines>4</Lines>
  <Paragraphs>1</Paragraphs>
  <TotalTime>22</TotalTime>
  <ScaleCrop>false</ScaleCrop>
  <LinksUpToDate>false</LinksUpToDate>
  <CharactersWithSpaces>700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2022-10-11T05:47:00Z</dcterms:created>
  <dc:creator>HT</dc:creator>
  <cp:lastModifiedBy>王黎</cp:lastModifiedBy>
  <dcterms:modified xsi:type="dcterms:W3CDTF">2022-10-12T01:02:27Z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